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E2" w:rsidRPr="00AF0B0C" w:rsidRDefault="003455E2" w:rsidP="003455E2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nb-NO"/>
        </w:rPr>
      </w:pPr>
      <w:r w:rsidRPr="00AF0B0C">
        <w:rPr>
          <w:rFonts w:ascii="inherit" w:eastAsia="Times New Roman" w:hAnsi="inherit" w:cs="Arial"/>
          <w:color w:val="555555"/>
          <w:kern w:val="36"/>
          <w:sz w:val="54"/>
          <w:szCs w:val="54"/>
          <w:lang w:eastAsia="nb-NO"/>
        </w:rPr>
        <w:t>Legemiddelhåndtering</w:t>
      </w:r>
    </w:p>
    <w:p w:rsidR="003455E2" w:rsidRPr="00AF0B0C" w:rsidRDefault="003455E2" w:rsidP="003455E2">
      <w:pPr>
        <w:shd w:val="clear" w:color="auto" w:fill="FFFFFF"/>
        <w:spacing w:after="150" w:line="405" w:lineRule="atLeast"/>
        <w:rPr>
          <w:rFonts w:ascii="Oxygen" w:eastAsia="Times New Roman" w:hAnsi="Oxygen" w:cs="Arial"/>
          <w:color w:val="555555"/>
          <w:sz w:val="27"/>
          <w:szCs w:val="27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7"/>
          <w:szCs w:val="27"/>
          <w:lang w:eastAsia="nb-NO"/>
        </w:rPr>
        <w:t>Sikre korrekt administrering og medisinering av barn i barnehagen på vegne av foreldrene.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b/>
          <w:bCs/>
          <w:color w:val="555555"/>
          <w:sz w:val="21"/>
          <w:szCs w:val="21"/>
          <w:lang w:eastAsia="nb-NO"/>
        </w:rPr>
        <w:t>Ansvar</w:t>
      </w:r>
    </w:p>
    <w:p w:rsidR="003455E2" w:rsidRPr="00AF0B0C" w:rsidRDefault="003455E2" w:rsidP="003455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Foreldrene er ansvarlig for barns medisinering.</w:t>
      </w:r>
    </w:p>
    <w:p w:rsidR="003455E2" w:rsidRPr="00AF0B0C" w:rsidRDefault="003455E2" w:rsidP="003455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Daglig leder sørger for at det foreligger en skriftlig avtale og for å ha interne rutiner for legemiddelhåndtering.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b/>
          <w:bCs/>
          <w:color w:val="555555"/>
          <w:sz w:val="21"/>
          <w:szCs w:val="21"/>
          <w:lang w:eastAsia="nb-NO"/>
        </w:rPr>
        <w:t>Handling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Som hovedregel skal barnet medisineres utenom barnehagetiden når dette er mulig.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barnehagen ikke ønsker å utføre legemiddelhåndtering i barnehagetiden, må foreldrene gjøre dette selv eller be kommunehelsetjenesten om bistand.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barnehagen skal utføre legemiddelhåndtering på vegne av for</w:t>
      </w:r>
      <w:r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eld</w:t>
      </w: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rene skal det foreligge en skriftlig avtale om medisineringen, hvor det skal fremkomme hvilke ansatte det er som skal administrere medisineringen. Dette gjelder både medisinering av forbigående og langvarig karakter.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Bare de ansatte som er navngitt i avtalen, skal håndtere barnets legemidler.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Før personalet i barnehagen kan påta seg legemiddelhåndtering, må barnets foreldre levere en legemiddeloversikt.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 ansatte som påtar seg legemiddelhåndtering, skal ha opplæring og informasjon fra barnets foreldre og/eller behandlende lege. Ved behov skal legen utarbeide en skriftlig veiledning.</w:t>
      </w:r>
    </w:p>
    <w:p w:rsidR="003455E2" w:rsidRPr="00AF0B0C" w:rsidRDefault="003455E2" w:rsidP="00345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Daglig leder kan avgjøre at personalet ikke skal delta i legemiddelhåndteringen, dersom det ikke er gitt tilstrekkelig opplæring.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br/>
        <w:t>Legemiddeloversikt</w:t>
      </w:r>
    </w:p>
    <w:p w:rsidR="003455E2" w:rsidRPr="00AF0B0C" w:rsidRDefault="003455E2" w:rsidP="003455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Ved avtale om legemiddelhåndtering skal det foreligge en legemiddeloversikt der alle legemidler som barnet skal ha mens det oppholder seg i barnehagen er oppført med navn, styrke og dose. Det skal også angis til hvilket tidspunkt legemiddelet skal gis og hvilke observasjoner ansatte må gjøre.</w:t>
      </w:r>
    </w:p>
    <w:p w:rsidR="003455E2" w:rsidRPr="00AF0B0C" w:rsidRDefault="003455E2" w:rsidP="003455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Det er foreldrenes ansvar å sikre at opplysningene på legemiddeloversikten er korrekte, og oppdatere legemiddeloversikten ved endringer i legemiddelhåndteringen. Foreldrene skal derfor signere på legemiddeloversikten.</w:t>
      </w:r>
    </w:p>
    <w:p w:rsidR="003455E2" w:rsidRPr="00AF0B0C" w:rsidRDefault="003455E2" w:rsidP="003455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Ved uklarheter eller usikkerhet, kan barnehagen be om at behandlende lege </w:t>
      </w:r>
      <w:proofErr w:type="spellStart"/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kvalitetssikrer</w:t>
      </w:r>
      <w:proofErr w:type="spellEnd"/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legemiddeloversikten.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Uventede hendelser/ akuttmedisinering</w:t>
      </w:r>
    </w:p>
    <w:p w:rsidR="003455E2" w:rsidRPr="00AF0B0C" w:rsidRDefault="003455E2" w:rsidP="00345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barnet har en lidelse som medfører at det kan oppstå akutte situasjoner i barnehagen f.eks. epileptiske anfall, astmaanfall, føling som følge av diabetes, skal avtalen om legemiddelhåndtering beskrive behandlingen av den akutte situasjonen.</w:t>
      </w:r>
    </w:p>
    <w:p w:rsidR="003455E2" w:rsidRPr="00AF0B0C" w:rsidRDefault="003455E2" w:rsidP="00345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Barnehagen kontakter foreldrene hver gang barnet må gis akuttmedisin.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Oppbevaring og administrering av legemidler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Det bør brukes dosett klargjort av barnets foreldre eller apotek, når det er mulig. Dosetten skal kun inneholde legemidler som skal utleveres i barnehagen.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lastRenderedPageBreak/>
        <w:t>Barnets foreldre har ansvar for at dosetten er merket med navn, dato, klokkeslett og innhold, samt sikre at det er riktige legemidler.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Når legemidlene ikke kan fylles i dosett f.eks. rektaltuber, insulinpenn og astmaspray, tar barnehagen bare imot legemidler i originalemballasjen merket med barnets navn og bruksanvisning fra apoteket.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Som hovedregel bør vi unngå at ansatte i barnehagen blir nødt til å måle opp doser. Dersom barnet bruker medisiner som skal måles opp, bør barnets foreldre be apoteket om å levere ferdig oppmålte doser til bruk i barnehagen. Dersom dette ikke lar seg gjøre, bør foreldrene trekke opp og levere ferdig </w:t>
      </w:r>
      <w:proofErr w:type="spellStart"/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opptrekte</w:t>
      </w:r>
      <w:proofErr w:type="spellEnd"/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 xml:space="preserve"> sprøyter som er merket med innhold. 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Barnets foreldre må avtale med daglig leder om legemidlene, også akuttmedisinen, skal oppbevares i barnehagen eller om det skal leveres daglig sammen med barnet.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Ved mottak av legemidler fra foreldre, kvitteres det på skjemaet for mottak av legemidler.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Legemidlene oppbevares låst og utilgjengelig for barna.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Det bør kun oppbevares legemidler for kortere tids forbruk.</w:t>
      </w:r>
    </w:p>
    <w:p w:rsidR="003455E2" w:rsidRPr="00AF0B0C" w:rsidRDefault="003455E2" w:rsidP="00345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Ved A og B-preparater skal det føres jevnlig kontroll med mengden som er levert inn i barnehagen og mengden som er levert ut i barnehagen, for å sikre at det ikke forekommer svinn i barnehagen.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Utlevering</w:t>
      </w:r>
    </w:p>
    <w:p w:rsidR="003455E2" w:rsidRPr="00AF0B0C" w:rsidRDefault="003455E2" w:rsidP="00345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Den som leverer ut legemidler har ansvar for at legemidlene gis til riktig barn, til riktig tid og på riktig måte.</w:t>
      </w:r>
    </w:p>
    <w:p w:rsidR="003455E2" w:rsidRPr="00AF0B0C" w:rsidRDefault="003455E2" w:rsidP="00345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Etter utdelt legemiddel skal den som leverte ut medisinen kvittere for at det er gitt på signaturskjemaet.</w:t>
      </w:r>
    </w:p>
    <w:p w:rsidR="003455E2" w:rsidRPr="00AF0B0C" w:rsidRDefault="003455E2" w:rsidP="00345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Ved A og B-preparater benyttes eget signaturskjema hvor også restbeholdningen skal telles opp for hver gang preparatet deles ut. </w:t>
      </w:r>
    </w:p>
    <w:p w:rsidR="003455E2" w:rsidRPr="00AF0B0C" w:rsidRDefault="003455E2" w:rsidP="00345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Eldre signaturskjemaer arkiveres så lenge det er hensiktsmessig, og kopi sendes barnets foreldre.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br/>
        <w:t>Feil og avvik</w:t>
      </w:r>
    </w:p>
    <w:p w:rsidR="003455E2" w:rsidRPr="00AF0B0C" w:rsidRDefault="003455E2" w:rsidP="00345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personalet i barnehagen oppdager avvik mellom legemiddeloversikten og de legemidlene barnets foresatte har levert, skal barnets foreldre kontaktes.</w:t>
      </w:r>
    </w:p>
    <w:p w:rsidR="003455E2" w:rsidRPr="00AF0B0C" w:rsidRDefault="003455E2" w:rsidP="00345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det tar lang tid å få oppklart uklarheter i medisineringen, kan behandlende lege kontaktes.</w:t>
      </w:r>
    </w:p>
    <w:p w:rsidR="003455E2" w:rsidRPr="00AF0B0C" w:rsidRDefault="003455E2" w:rsidP="00345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Dersom det blir utlevert feil legemiddel til et barn skal lege kontaktes straks. Foreldrene kontaktes etterpå.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 </w:t>
      </w:r>
    </w:p>
    <w:p w:rsidR="003455E2" w:rsidRPr="00AF0B0C" w:rsidRDefault="003455E2" w:rsidP="003455E2">
      <w:pPr>
        <w:shd w:val="clear" w:color="auto" w:fill="FFFFFF"/>
        <w:spacing w:after="15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Legemiddelperm</w:t>
      </w:r>
    </w:p>
    <w:p w:rsidR="003455E2" w:rsidRPr="00AF0B0C" w:rsidRDefault="003455E2" w:rsidP="003455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Barnet bør ha en egen legemiddelmappe som inneholder:</w:t>
      </w:r>
    </w:p>
    <w:p w:rsidR="003455E2" w:rsidRPr="00AF0B0C" w:rsidRDefault="003455E2" w:rsidP="003455E2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avtale om legemiddelhåndtering</w:t>
      </w:r>
    </w:p>
    <w:p w:rsidR="003455E2" w:rsidRPr="00AF0B0C" w:rsidRDefault="003455E2" w:rsidP="003455E2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legemiddeloversikt</w:t>
      </w:r>
    </w:p>
    <w:p w:rsidR="003455E2" w:rsidRPr="00AF0B0C" w:rsidRDefault="003455E2" w:rsidP="003455E2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signaturskjema for utlevering av legemidler</w:t>
      </w:r>
    </w:p>
    <w:p w:rsidR="003455E2" w:rsidRPr="00AF0B0C" w:rsidRDefault="003455E2" w:rsidP="003455E2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Oxygen" w:eastAsia="Times New Roman" w:hAnsi="Oxygen" w:cs="Arial"/>
          <w:color w:val="555555"/>
          <w:sz w:val="21"/>
          <w:szCs w:val="21"/>
          <w:lang w:eastAsia="nb-NO"/>
        </w:rPr>
      </w:pPr>
      <w:r w:rsidRPr="00AF0B0C">
        <w:rPr>
          <w:rFonts w:ascii="Oxygen" w:eastAsia="Times New Roman" w:hAnsi="Oxygen" w:cs="Arial"/>
          <w:color w:val="555555"/>
          <w:sz w:val="21"/>
          <w:szCs w:val="21"/>
          <w:lang w:eastAsia="nb-NO"/>
        </w:rPr>
        <w:t>skjema for mottak av legemidler</w:t>
      </w:r>
    </w:p>
    <w:p w:rsidR="003455E2" w:rsidRDefault="003455E2">
      <w:bookmarkStart w:id="0" w:name="_GoBack"/>
      <w:bookmarkEnd w:id="0"/>
    </w:p>
    <w:sectPr w:rsidR="0034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116"/>
    <w:multiLevelType w:val="multilevel"/>
    <w:tmpl w:val="A9FC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3B9F"/>
    <w:multiLevelType w:val="multilevel"/>
    <w:tmpl w:val="0510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40155"/>
    <w:multiLevelType w:val="multilevel"/>
    <w:tmpl w:val="8E5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63885"/>
    <w:multiLevelType w:val="multilevel"/>
    <w:tmpl w:val="E4CE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471DA"/>
    <w:multiLevelType w:val="multilevel"/>
    <w:tmpl w:val="112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76599"/>
    <w:multiLevelType w:val="multilevel"/>
    <w:tmpl w:val="C1BE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405"/>
    <w:multiLevelType w:val="multilevel"/>
    <w:tmpl w:val="FFE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254FA"/>
    <w:multiLevelType w:val="multilevel"/>
    <w:tmpl w:val="89C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22496"/>
    <w:multiLevelType w:val="multilevel"/>
    <w:tmpl w:val="73B8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E2"/>
    <w:rsid w:val="003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13AA-84D6-4400-AE2E-40195E11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5E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Margrethe Krane Strand | Kleiva Barnehage SA</dc:creator>
  <cp:keywords/>
  <dc:description/>
  <cp:lastModifiedBy>Siri Margrethe Krane Strand | Kleiva Barnehage SA</cp:lastModifiedBy>
  <cp:revision>1</cp:revision>
  <dcterms:created xsi:type="dcterms:W3CDTF">2018-09-17T13:11:00Z</dcterms:created>
  <dcterms:modified xsi:type="dcterms:W3CDTF">2018-09-17T13:12:00Z</dcterms:modified>
</cp:coreProperties>
</file>